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E3" w:rsidRDefault="009C56E3" w:rsidP="009C56E3">
      <w:pPr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  <w:t>Klauzula informacyjna o przetwarzaniu danych osobowych</w:t>
      </w:r>
    </w:p>
    <w:p w:rsidR="009C56E3" w:rsidRDefault="009C56E3" w:rsidP="009C56E3">
      <w:pPr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  <w:t>dla klientów</w:t>
      </w:r>
    </w:p>
    <w:p w:rsidR="009C56E3" w:rsidRDefault="002E0DCB" w:rsidP="009C56E3">
      <w:pPr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  <w:t>Gminnego</w:t>
      </w:r>
      <w:r w:rsidR="009C56E3"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  <w:t xml:space="preserve"> Ośrodka Pomocy Społecznej w </w:t>
      </w:r>
      <w:r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  <w:t>Suścu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6"/>
          <w:szCs w:val="26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br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 xml:space="preserve">1. Administratorem Pani/Pana danych osobowych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jest </w:t>
      </w:r>
      <w:r w:rsidR="002E0DC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Gminny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Ośrodek Pomocy Społecznej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br/>
        <w:t xml:space="preserve">w </w:t>
      </w:r>
      <w:r w:rsidR="002E0DC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Suścu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reprezentowany przez </w:t>
      </w:r>
      <w:r w:rsidR="002E0DC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Kierownika Wioletta Litwin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Adres: ul. </w:t>
      </w:r>
      <w:r w:rsidR="002E0DC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Tomaszowska 4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 22-</w:t>
      </w:r>
      <w:r w:rsidR="002E0DC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672 Susiec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9C56E3" w:rsidRPr="00743711" w:rsidRDefault="009C56E3" w:rsidP="009C56E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2. Jeśli ma Pani/Pan pytania dotyczące sposobu i zakresu przetwarzania Pani/Pana danych osobowych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br/>
        <w:t xml:space="preserve">w zakresie działania Ośrodka, a także przysługujących Pani/Panu uprawnień, może się Pani/Pan skontaktować się z </w:t>
      </w:r>
      <w:r w:rsidRPr="00743711">
        <w:rPr>
          <w:rFonts w:asciiTheme="minorHAnsi" w:eastAsiaTheme="minorHAnsi" w:hAnsiTheme="minorHAnsi" w:cs="Calibri,Bold"/>
          <w:b/>
          <w:bCs/>
          <w:color w:val="000000"/>
          <w:sz w:val="22"/>
          <w:szCs w:val="22"/>
          <w:lang w:eastAsia="en-US"/>
        </w:rPr>
        <w:t xml:space="preserve">Inspektorem Ochrony Danych Osobowych </w:t>
      </w:r>
    </w:p>
    <w:p w:rsidR="009C56E3" w:rsidRPr="002E0DCB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FF"/>
          <w:lang w:val="en-US" w:eastAsia="en-US"/>
        </w:rPr>
      </w:pPr>
      <w:r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 w:rsidRPr="002E0DCB">
        <w:rPr>
          <w:rFonts w:ascii="Calibri" w:eastAsiaTheme="minorHAnsi" w:hAnsi="Calibri" w:cs="Calibri"/>
          <w:color w:val="000000"/>
          <w:lang w:val="en-US" w:eastAsia="en-US"/>
        </w:rPr>
        <w:t xml:space="preserve">e-mail: </w:t>
      </w:r>
      <w:r w:rsidRPr="002E0DCB">
        <w:rPr>
          <w:rFonts w:ascii="Calibri" w:eastAsiaTheme="minorHAnsi" w:hAnsi="Calibri" w:cs="Calibri"/>
          <w:color w:val="0000FF"/>
          <w:lang w:val="en-US" w:eastAsia="en-US"/>
        </w:rPr>
        <w:t>iod@tomaszow-lubelski.pl</w:t>
      </w:r>
    </w:p>
    <w:p w:rsidR="009C56E3" w:rsidRPr="009C56E3" w:rsidRDefault="009C56E3" w:rsidP="009C56E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>
        <w:rPr>
          <w:rFonts w:ascii="Calibri" w:eastAsiaTheme="minorHAnsi" w:hAnsi="Calibri" w:cs="Calibri"/>
          <w:color w:val="000000"/>
          <w:lang w:eastAsia="en-US"/>
        </w:rPr>
        <w:t xml:space="preserve">tel.: </w:t>
      </w:r>
      <w:r w:rsidR="002E0DCB">
        <w:rPr>
          <w:rFonts w:asciiTheme="minorHAnsi" w:hAnsiTheme="minorHAnsi"/>
          <w:sz w:val="22"/>
          <w:szCs w:val="22"/>
        </w:rPr>
        <w:t>736937715</w:t>
      </w:r>
      <w:bookmarkStart w:id="0" w:name="_GoBack"/>
      <w:bookmarkEnd w:id="0"/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3. Administrator danych osobowych przetwarza Pani/Pana dane osobowe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 xml:space="preserve">na podstawie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obowiązujących przepisów prawa, zawartych umów oraz na podstawie udzielonej zgody.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>4. Pani/Pana dane osobowe przetwarzane są w celu/celach: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a) wypełnienia obowiązków prawnych ciążących na Administratorze;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b) realizacji umów zawartych z kontrahentami Ośrodka;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c) w pozostałych przypadkach Pani/Pana dane osobowe przetwarzane są wyłącznie na podstawie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wcześniej udzielonej zgody w zakresie i celu określonym w treści zgody.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>5. W związku z przetwarzaniem danych w celach o których mowa w pkt. 4 odbiorcami Pani/Pana danych osobowych mogą być: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b) podmioty, które przetwarzają Państwa dane osobowe w imieniu Administratora, na podstawie zawartej umowy powierzenia przetwarzania danych osobowych (tzw. podmioty przetwarzające)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 xml:space="preserve">6. Pani/Pana dane osobowe będą przechowywane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przez okres niezbędny do realizacji celów określonych w pkt. 4, a po tym czasie przez okres oraz w zakresie wymaganym przez przepisy powszechnie obowiązującego prawa. W przypadku w przypadku danych osobowych przetwarzanych na podstawie Państwa zgody – do momentu jej cofnięcia.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</w:rPr>
        <w:t>7. W związku z przetwarzaniem Pani/Pana danych osobowych przysługują Pani/Panu następujące uprawnienia: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a) prawo dostępu do danych osobowych, w tym prawo do uzyskania kopii tych danych;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b) prawo do żądania sprostowania (poprawiania) danych osobowych – w przypadku gdy dane są nieprawidłowe lub niekompletne;</w:t>
      </w:r>
    </w:p>
    <w:p w:rsidR="009C56E3" w:rsidRP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c) prawo do żądania usunięcia danych osobowych (tzw. prawo do bycia zapomnianym), w przypadku gdy: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dane nie są już niezbędne do celów, dla których były zebrane lub w inny sposób przetwarzane,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osoba, której dane dotyczą, wniosła sprzeciw wobec przetwarzania danych osobowych,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osoba, której dane dotyczą wycofała zgodę na przetwarzanie danych osobowych, która jest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podstawą przetwarzania danych i nie ma innej podstawy prawnej przetwarzania danych,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dane osobowe przetwarzane są niezgodnie z prawem,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- dane osobowe muszą być usunięte w celu wywiązania się z obowiązku wynikającego z przepisów prawa;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d) prawo do żądania ograniczenia przetwarzania danych osobowych – w przypadku, gdy: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osoba, której dane dotyczą kwestionuje prawidłowość danych osobowych,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przetwarzanie danych jest niezgodne z prawem, a osoba, której dane dotyczą, sprzeciwia się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usunięciu danych, żądając w zamian ich ograniczenia,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Administrator nie potrzebuje już danych dla swoich celów, ale osoba, której dane dotyczą,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potrzebuje ich do ustalenia, obrony lub dochodzenia roszczeń,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osoba, której dane dotyczą, wniosła sprzeciw wobec przetwarzania danych, do czasu ustalenia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czy prawnie uzasadnione podstawy po stronie administratora są nadrzędne wobec podstawy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sprzeciwu;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e) prawo do przenoszenia danych – w przypadku gdy łącznie spełnione są następujące przesłanki: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przetwarzanie danych odbywa się na podstawie umowy zawartej z osobą, której dane dotyczą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lub na podstawie zgody wyrażonej przez tą osobę,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przetwarzanie odbywa się w sposób zautomatyzowany;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f) prawo sprzeciwu wobec przetwarzania danych – w przypadku gdy łącznie spełnione są następujące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przesłanki: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zaistnieją przyczyny związane z Pani/Pana szczególną sytuacją, w przypadku przetwarzania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danych na podstawie zadania realizowanego w interesie publicznym lub w ramach sprawowania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władzy publicznej przez Administratora,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- przetwarzanie jest niezbędne do celów wynikających z prawnie uzasadnionych interesów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realizowanych przez Administratora lub przez stronę trzecią, z wyjątkiem sytuacji, w których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nadrzędny charakter wobec tych interesów mają interesy lub podstawowe prawa i wolności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osoby, której dane dotyczą, wymagające ochrony danych osobowych, w szczególności gdy osoba,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której dane dotyczą jest dzieckiem.</w:t>
      </w:r>
    </w:p>
    <w:p w:rsidR="00743711" w:rsidRDefault="00743711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8. W przypadku gdy przetwarzanie danych osobowych odbywa się na podstawie zgody osoby na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przetwarzanie danych osobowych (art. 6 ust. 1 lit a RODO), przysługuje Pani/Panu </w:t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prawo do cofnięcia tej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zgody w dowolnym momencie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 Cofnięcie to nie ma wpływu na zgodność przetwarzania, którego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dokonano na podstawie zgody przed jej cofnięciem, z obowiązującym prawem.</w:t>
      </w:r>
    </w:p>
    <w:p w:rsidR="00743711" w:rsidRDefault="00743711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9. W przypadku powzięcia informacji o niezgodnym z prawem przetwarzaniu w Ośrodku Pani/Pana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danych osobowych, przysługuje Pani/Panu </w:t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 xml:space="preserve">prawo wniesienia skargi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do organu nadzorczego właściwego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 sprawach ochrony danych osobowych.</w:t>
      </w:r>
    </w:p>
    <w:p w:rsidR="00743711" w:rsidRDefault="00743711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10. W sytuacji, gdy przetwarzanie danych osobowych odbywa się na podstawie zgody osoby, której dane</w:t>
      </w: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dotyczą, podanie przez Panią/Pana danych osobowych Administratorowi ma charakter dobrowolny.</w:t>
      </w:r>
    </w:p>
    <w:p w:rsidR="00743711" w:rsidRDefault="00743711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11. Podanie przez Panią/Pana danych osobowych jest obowiązkowe, w sytuacji gdy przesłankę</w:t>
      </w:r>
      <w:r w:rsidR="0074371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przetwarzania danych osobowych stanowi przepis prawa lub zawarta między stronami umowa.</w:t>
      </w:r>
    </w:p>
    <w:p w:rsidR="00743711" w:rsidRDefault="00743711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C56E3" w:rsidRDefault="009C56E3" w:rsidP="009C56E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12. Pani/Pana dane mogą być przetwarzane w sposób zautomatyzowany i nie będą profilowane.</w:t>
      </w:r>
    </w:p>
    <w:p w:rsidR="00743711" w:rsidRDefault="00743711" w:rsidP="009C56E3">
      <w:pPr>
        <w:jc w:val="both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</w:p>
    <w:p w:rsidR="00743711" w:rsidRDefault="00743711" w:rsidP="009C56E3">
      <w:pPr>
        <w:jc w:val="both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ab/>
      </w:r>
    </w:p>
    <w:p w:rsidR="00743711" w:rsidRDefault="00743711" w:rsidP="009C56E3">
      <w:pPr>
        <w:jc w:val="both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</w:p>
    <w:p w:rsidR="005808DA" w:rsidRPr="009C56E3" w:rsidRDefault="009C56E3" w:rsidP="00743711">
      <w:pPr>
        <w:jc w:val="right"/>
      </w:pPr>
      <w:r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Administrator Danych Osobowych</w:t>
      </w:r>
    </w:p>
    <w:sectPr w:rsidR="005808DA" w:rsidRPr="009C56E3" w:rsidSect="008B57C8">
      <w:headerReference w:type="default" r:id="rId8"/>
      <w:footerReference w:type="default" r:id="rId9"/>
      <w:pgSz w:w="11906" w:h="16838"/>
      <w:pgMar w:top="709" w:right="991" w:bottom="993" w:left="1417" w:header="708" w:footer="708" w:gutter="0"/>
      <w:pgBorders w:offsetFrom="page">
        <w:top w:val="single" w:sz="8" w:space="24" w:color="E1E6E9" w:shadow="1"/>
        <w:left w:val="single" w:sz="8" w:space="24" w:color="E1E6E9" w:shadow="1"/>
        <w:bottom w:val="single" w:sz="8" w:space="24" w:color="E1E6E9" w:shadow="1"/>
        <w:right w:val="single" w:sz="8" w:space="24" w:color="E1E6E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CC" w:rsidRDefault="00680ECC" w:rsidP="00243C0D">
      <w:r>
        <w:separator/>
      </w:r>
    </w:p>
  </w:endnote>
  <w:endnote w:type="continuationSeparator" w:id="0">
    <w:p w:rsidR="00680ECC" w:rsidRDefault="00680ECC" w:rsidP="0024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02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A244A" w:rsidRDefault="00AB04F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DCB">
          <w:rPr>
            <w:noProof/>
          </w:rPr>
          <w:t>2</w:t>
        </w:r>
        <w:r>
          <w:rPr>
            <w:noProof/>
          </w:rPr>
          <w:fldChar w:fldCharType="end"/>
        </w:r>
        <w:r w:rsidR="006A244A">
          <w:t xml:space="preserve"> | </w:t>
        </w:r>
        <w:r w:rsidR="006A244A">
          <w:rPr>
            <w:color w:val="7F7F7F" w:themeColor="background1" w:themeShade="7F"/>
            <w:spacing w:val="60"/>
          </w:rPr>
          <w:t>Strona</w:t>
        </w:r>
      </w:p>
    </w:sdtContent>
  </w:sdt>
  <w:p w:rsidR="006A244A" w:rsidRDefault="006A2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CC" w:rsidRDefault="00680ECC" w:rsidP="00243C0D">
      <w:r>
        <w:separator/>
      </w:r>
    </w:p>
  </w:footnote>
  <w:footnote w:type="continuationSeparator" w:id="0">
    <w:p w:rsidR="00680ECC" w:rsidRDefault="00680ECC" w:rsidP="00243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 w:rsidP="00BF0B4D">
    <w:pPr>
      <w:pStyle w:val="Nagwek"/>
    </w:pPr>
  </w:p>
  <w:p w:rsidR="00243C0D" w:rsidRDefault="005675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-2540</wp:posOffset>
              </wp:positionV>
              <wp:extent cx="6191250" cy="0"/>
              <wp:effectExtent l="5080" t="6985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85pt;margin-top:-.2pt;width:48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Dd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0D7"/>
    <w:multiLevelType w:val="multilevel"/>
    <w:tmpl w:val="2BE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92D17"/>
    <w:multiLevelType w:val="hybridMultilevel"/>
    <w:tmpl w:val="18B8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5B"/>
    <w:rsid w:val="00056FA1"/>
    <w:rsid w:val="000E3338"/>
    <w:rsid w:val="00132C32"/>
    <w:rsid w:val="00193A87"/>
    <w:rsid w:val="001C115F"/>
    <w:rsid w:val="00243C0D"/>
    <w:rsid w:val="002639DB"/>
    <w:rsid w:val="0027143E"/>
    <w:rsid w:val="002A54CD"/>
    <w:rsid w:val="002C7C09"/>
    <w:rsid w:val="002E0DCB"/>
    <w:rsid w:val="00312035"/>
    <w:rsid w:val="00350C6B"/>
    <w:rsid w:val="00454494"/>
    <w:rsid w:val="00456A4B"/>
    <w:rsid w:val="00466B13"/>
    <w:rsid w:val="0047038B"/>
    <w:rsid w:val="004A5FC2"/>
    <w:rsid w:val="004C37D2"/>
    <w:rsid w:val="004D2907"/>
    <w:rsid w:val="00544110"/>
    <w:rsid w:val="005657A6"/>
    <w:rsid w:val="0056750D"/>
    <w:rsid w:val="005808DA"/>
    <w:rsid w:val="00602C5B"/>
    <w:rsid w:val="00604D20"/>
    <w:rsid w:val="00680ECC"/>
    <w:rsid w:val="006A244A"/>
    <w:rsid w:val="006D0A41"/>
    <w:rsid w:val="006F4A45"/>
    <w:rsid w:val="007137ED"/>
    <w:rsid w:val="00743711"/>
    <w:rsid w:val="00745CEE"/>
    <w:rsid w:val="007A6BC1"/>
    <w:rsid w:val="007E2DD1"/>
    <w:rsid w:val="008743C8"/>
    <w:rsid w:val="0088539A"/>
    <w:rsid w:val="008B57C8"/>
    <w:rsid w:val="008D49BE"/>
    <w:rsid w:val="008F2E05"/>
    <w:rsid w:val="009C56E3"/>
    <w:rsid w:val="009F5772"/>
    <w:rsid w:val="00A4295B"/>
    <w:rsid w:val="00AB04F9"/>
    <w:rsid w:val="00AB6835"/>
    <w:rsid w:val="00AE3A78"/>
    <w:rsid w:val="00B023FB"/>
    <w:rsid w:val="00B22019"/>
    <w:rsid w:val="00B66BB7"/>
    <w:rsid w:val="00BB6412"/>
    <w:rsid w:val="00BF0B4D"/>
    <w:rsid w:val="00C23AFA"/>
    <w:rsid w:val="00C32593"/>
    <w:rsid w:val="00C62BB0"/>
    <w:rsid w:val="00C74FAF"/>
    <w:rsid w:val="00CC6628"/>
    <w:rsid w:val="00CD609B"/>
    <w:rsid w:val="00D27CF8"/>
    <w:rsid w:val="00D76A71"/>
    <w:rsid w:val="00EC5CD7"/>
    <w:rsid w:val="00ED7E55"/>
    <w:rsid w:val="00F8490B"/>
    <w:rsid w:val="00F8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9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A429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4295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43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C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C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08DA"/>
    <w:pPr>
      <w:spacing w:before="100" w:beforeAutospacing="1" w:after="100" w:afterAutospacing="1"/>
    </w:pPr>
  </w:style>
  <w:style w:type="character" w:customStyle="1" w:styleId="pojedynczapozycja">
    <w:name w:val="pojedyncza_pozycja"/>
    <w:basedOn w:val="Domylnaczcionkaakapitu"/>
    <w:rsid w:val="007A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9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A429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4295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43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C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C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08DA"/>
    <w:pPr>
      <w:spacing w:before="100" w:beforeAutospacing="1" w:after="100" w:afterAutospacing="1"/>
    </w:pPr>
  </w:style>
  <w:style w:type="character" w:customStyle="1" w:styleId="pojedynczapozycja">
    <w:name w:val="pojedyncza_pozycja"/>
    <w:basedOn w:val="Domylnaczcionkaakapitu"/>
    <w:rsid w:val="007A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2020-06-02T11:08:00Z</cp:lastPrinted>
  <dcterms:created xsi:type="dcterms:W3CDTF">2021-02-24T09:08:00Z</dcterms:created>
  <dcterms:modified xsi:type="dcterms:W3CDTF">2021-02-24T09:29:00Z</dcterms:modified>
</cp:coreProperties>
</file>